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E56E" w14:textId="77777777" w:rsidR="0086662F" w:rsidRDefault="074847DF" w:rsidP="074847DF">
      <w:pPr>
        <w:jc w:val="center"/>
        <w:rPr>
          <w:b/>
          <w:bCs/>
          <w:sz w:val="32"/>
          <w:szCs w:val="32"/>
          <w:u w:val="single"/>
        </w:rPr>
      </w:pPr>
      <w:r w:rsidRPr="074847DF">
        <w:rPr>
          <w:b/>
          <w:bCs/>
          <w:sz w:val="32"/>
          <w:szCs w:val="32"/>
          <w:u w:val="single"/>
        </w:rPr>
        <w:t>EMS Accountability</w:t>
      </w:r>
    </w:p>
    <w:p w14:paraId="060B6AC8" w14:textId="77777777" w:rsidR="0086662F" w:rsidRDefault="074847DF" w:rsidP="074847DF">
      <w:pPr>
        <w:rPr>
          <w:b/>
          <w:bCs/>
          <w:u w:val="single"/>
        </w:rPr>
      </w:pPr>
      <w:r w:rsidRPr="074847DF">
        <w:rPr>
          <w:b/>
          <w:bCs/>
          <w:u w:val="single"/>
        </w:rPr>
        <w:t>Overview:</w:t>
      </w:r>
    </w:p>
    <w:p w14:paraId="7F0C2882" w14:textId="52965504" w:rsidR="0086662F" w:rsidRDefault="074847DF" w:rsidP="0086662F">
      <w:r>
        <w:t xml:space="preserve">With over 23 million miles in auto control and no de-certifications, TO has proven itself to be a powerful tool in eliminating speed related incidents. The BNSF System average for auto control use is trending positively, but opportunities exist for significant improvement. To that end, the MELT group will begin to identify engineers that do not use auto control to the fullest extent possible (ABTH 106.9). In order to apply consistency across all MELT territories, the following document is an outline of the procedure to be followed when identifying opportunities and communicating expectations to these engineers. </w:t>
      </w:r>
    </w:p>
    <w:p w14:paraId="107B09BA" w14:textId="77777777" w:rsidR="0086662F" w:rsidRDefault="074847DF" w:rsidP="0086662F">
      <w:r w:rsidRPr="074847DF">
        <w:rPr>
          <w:b/>
          <w:bCs/>
          <w:u w:val="single"/>
        </w:rPr>
        <w:t>Phase One</w:t>
      </w:r>
      <w:r>
        <w:t xml:space="preserve"> – </w:t>
      </w:r>
      <w:r w:rsidRPr="074847DF">
        <w:rPr>
          <w:b/>
          <w:bCs/>
        </w:rPr>
        <w:t>Begin August 1, 2015</w:t>
      </w:r>
      <w:r>
        <w:t xml:space="preserve"> – Identify and start EMS Accountability process with TO </w:t>
      </w:r>
      <w:proofErr w:type="gramStart"/>
      <w:r>
        <w:t>trained</w:t>
      </w:r>
      <w:proofErr w:type="gramEnd"/>
      <w:r>
        <w:t xml:space="preserve"> engineers that show:</w:t>
      </w:r>
    </w:p>
    <w:p w14:paraId="5B30D9D8" w14:textId="77777777" w:rsidR="0086662F" w:rsidRDefault="074847DF" w:rsidP="074847DF">
      <w:pPr>
        <w:pStyle w:val="ListParagraph"/>
        <w:numPr>
          <w:ilvl w:val="0"/>
          <w:numId w:val="6"/>
        </w:numPr>
        <w:spacing w:line="254" w:lineRule="auto"/>
        <w:rPr>
          <w:b/>
          <w:bCs/>
          <w:u w:val="single"/>
        </w:rPr>
      </w:pPr>
      <w:r>
        <w:t>No initialization.</w:t>
      </w:r>
    </w:p>
    <w:p w14:paraId="7C2212ED" w14:textId="77777777" w:rsidR="0086662F" w:rsidRDefault="074847DF" w:rsidP="074847DF">
      <w:pPr>
        <w:pStyle w:val="ListParagraph"/>
        <w:numPr>
          <w:ilvl w:val="0"/>
          <w:numId w:val="6"/>
        </w:numPr>
        <w:spacing w:line="254" w:lineRule="auto"/>
        <w:rPr>
          <w:b/>
          <w:bCs/>
          <w:u w:val="single"/>
        </w:rPr>
      </w:pPr>
      <w:r>
        <w:t>Initialization with no auto use.</w:t>
      </w:r>
    </w:p>
    <w:p w14:paraId="423CF7AC" w14:textId="77777777" w:rsidR="0086662F" w:rsidRDefault="074847DF" w:rsidP="074847DF">
      <w:pPr>
        <w:pStyle w:val="ListParagraph"/>
        <w:numPr>
          <w:ilvl w:val="1"/>
          <w:numId w:val="6"/>
        </w:numPr>
        <w:spacing w:line="254" w:lineRule="auto"/>
        <w:rPr>
          <w:b/>
          <w:bCs/>
          <w:u w:val="single"/>
        </w:rPr>
      </w:pPr>
      <w:r>
        <w:t>No auto use is defined as follows:</w:t>
      </w:r>
    </w:p>
    <w:p w14:paraId="37F658C7" w14:textId="77777777" w:rsidR="0086662F" w:rsidRDefault="074847DF" w:rsidP="074847DF">
      <w:pPr>
        <w:pStyle w:val="ListParagraph"/>
        <w:numPr>
          <w:ilvl w:val="2"/>
          <w:numId w:val="6"/>
        </w:numPr>
        <w:spacing w:line="254" w:lineRule="auto"/>
        <w:rPr>
          <w:b/>
          <w:bCs/>
          <w:u w:val="single"/>
        </w:rPr>
      </w:pPr>
      <w:r>
        <w:t>Initialization was completed, trip was active, auto control was available and zero time/miles in auto over entire trip.</w:t>
      </w:r>
    </w:p>
    <w:p w14:paraId="00B8953A" w14:textId="77777777" w:rsidR="0086662F" w:rsidRDefault="074847DF" w:rsidP="074847DF">
      <w:pPr>
        <w:pStyle w:val="ListParagraph"/>
        <w:numPr>
          <w:ilvl w:val="2"/>
          <w:numId w:val="6"/>
        </w:numPr>
        <w:spacing w:line="254" w:lineRule="auto"/>
        <w:rPr>
          <w:b/>
          <w:bCs/>
          <w:u w:val="single"/>
        </w:rPr>
      </w:pPr>
      <w:r>
        <w:t>Initialization completed and trip ended (not rejected) at any point in trip with zero time/miles in auto while in active trip.</w:t>
      </w:r>
    </w:p>
    <w:p w14:paraId="444177C2" w14:textId="77777777" w:rsidR="0086662F" w:rsidRDefault="074847DF" w:rsidP="074847DF">
      <w:pPr>
        <w:pStyle w:val="ListParagraph"/>
        <w:numPr>
          <w:ilvl w:val="0"/>
          <w:numId w:val="6"/>
        </w:numPr>
        <w:spacing w:line="254" w:lineRule="auto"/>
        <w:rPr>
          <w:b/>
          <w:bCs/>
          <w:u w:val="single"/>
        </w:rPr>
      </w:pPr>
      <w:r>
        <w:t>First Occurrence results in coach and counsel of engineer with entry into EMS Audit database.</w:t>
      </w:r>
    </w:p>
    <w:p w14:paraId="1E9C3555" w14:textId="77777777" w:rsidR="0086662F" w:rsidRDefault="074847DF" w:rsidP="074847DF">
      <w:pPr>
        <w:pStyle w:val="ListParagraph"/>
        <w:numPr>
          <w:ilvl w:val="0"/>
          <w:numId w:val="6"/>
        </w:numPr>
        <w:spacing w:line="254" w:lineRule="auto"/>
        <w:rPr>
          <w:b/>
          <w:bCs/>
          <w:u w:val="single"/>
        </w:rPr>
      </w:pPr>
      <w:r>
        <w:t>Second/Multiple occurrence(s) results in Division issuance of Notice of Investigation.</w:t>
      </w:r>
    </w:p>
    <w:p w14:paraId="69B6B360" w14:textId="2546D387" w:rsidR="0086662F" w:rsidRDefault="074847DF" w:rsidP="074847DF">
      <w:pPr>
        <w:rPr>
          <w:b/>
          <w:bCs/>
          <w:u w:val="single"/>
        </w:rPr>
      </w:pPr>
      <w:r w:rsidRPr="074847DF">
        <w:rPr>
          <w:b/>
          <w:bCs/>
          <w:u w:val="single"/>
        </w:rPr>
        <w:t>Phase Two</w:t>
      </w:r>
      <w:r>
        <w:t xml:space="preserve"> – </w:t>
      </w:r>
      <w:r w:rsidRPr="074847DF">
        <w:rPr>
          <w:b/>
          <w:bCs/>
        </w:rPr>
        <w:t xml:space="preserve">January 1, 2017 </w:t>
      </w:r>
      <w:r>
        <w:t>- Identify and start EMS Accountability process with engineers that show:</w:t>
      </w:r>
    </w:p>
    <w:p w14:paraId="210C5E3E" w14:textId="77777777" w:rsidR="0086662F" w:rsidRDefault="074847DF" w:rsidP="0086662F">
      <w:pPr>
        <w:pStyle w:val="ListParagraph"/>
        <w:numPr>
          <w:ilvl w:val="0"/>
          <w:numId w:val="7"/>
        </w:numPr>
        <w:spacing w:line="256" w:lineRule="auto"/>
      </w:pPr>
      <w:r>
        <w:t>Auto use, but at less than the fullest extent possible of available miles.</w:t>
      </w:r>
    </w:p>
    <w:p w14:paraId="7288275E" w14:textId="68CE8E22" w:rsidR="0086662F" w:rsidRDefault="074847DF" w:rsidP="0086662F">
      <w:pPr>
        <w:pStyle w:val="ListParagraph"/>
        <w:numPr>
          <w:ilvl w:val="1"/>
          <w:numId w:val="7"/>
        </w:numPr>
        <w:spacing w:line="256" w:lineRule="auto"/>
      </w:pPr>
      <w:r>
        <w:t xml:space="preserve">Threshold is </w:t>
      </w:r>
      <w:r w:rsidRPr="074847DF">
        <w:rPr>
          <w:b/>
          <w:bCs/>
        </w:rPr>
        <w:t>In comparison with peers</w:t>
      </w:r>
      <w:r>
        <w:t xml:space="preserve"> – will have graduated approach working from least auto use and up</w:t>
      </w:r>
    </w:p>
    <w:p w14:paraId="6C5B3FDA" w14:textId="77777777" w:rsidR="0086662F" w:rsidRDefault="0086662F" w:rsidP="0086662F"/>
    <w:p w14:paraId="03AD6E08" w14:textId="77777777" w:rsidR="0086662F" w:rsidRDefault="0086662F" w:rsidP="0086662F"/>
    <w:p w14:paraId="2F62E8AC" w14:textId="77777777" w:rsidR="0086662F" w:rsidRDefault="0086662F" w:rsidP="0086662F"/>
    <w:p w14:paraId="0084D811" w14:textId="77777777" w:rsidR="0086662F" w:rsidRDefault="0086662F" w:rsidP="0086662F"/>
    <w:p w14:paraId="0361C5E4" w14:textId="77777777" w:rsidR="0086662F" w:rsidRDefault="0086662F" w:rsidP="0086662F"/>
    <w:p w14:paraId="58F17AC5" w14:textId="77777777" w:rsidR="0086662F" w:rsidRDefault="0086662F" w:rsidP="0086662F"/>
    <w:p w14:paraId="42FFACB8" w14:textId="77777777" w:rsidR="0086662F" w:rsidRDefault="0086662F" w:rsidP="0086662F"/>
    <w:p w14:paraId="6591DE91" w14:textId="77777777" w:rsidR="0086662F" w:rsidRDefault="0086662F" w:rsidP="0086662F"/>
    <w:p w14:paraId="281444B5" w14:textId="77777777" w:rsidR="0086662F" w:rsidRDefault="0086662F" w:rsidP="0086662F"/>
    <w:p w14:paraId="2C9C9A0A" w14:textId="77777777" w:rsidR="0086662F" w:rsidRDefault="0086662F" w:rsidP="0086662F"/>
    <w:p w14:paraId="0ECE33A6" w14:textId="77777777" w:rsidR="0086662F" w:rsidRDefault="0086662F" w:rsidP="0086662F"/>
    <w:p w14:paraId="17A01BC2" w14:textId="77777777" w:rsidR="0086662F" w:rsidRDefault="074847DF" w:rsidP="074847DF">
      <w:pPr>
        <w:jc w:val="center"/>
        <w:rPr>
          <w:b/>
          <w:bCs/>
          <w:sz w:val="32"/>
          <w:szCs w:val="32"/>
          <w:u w:val="single"/>
        </w:rPr>
      </w:pPr>
      <w:r w:rsidRPr="074847DF">
        <w:rPr>
          <w:b/>
          <w:bCs/>
          <w:sz w:val="32"/>
          <w:szCs w:val="32"/>
          <w:u w:val="single"/>
        </w:rPr>
        <w:lastRenderedPageBreak/>
        <w:t>EMS Accountability Process</w:t>
      </w:r>
    </w:p>
    <w:p w14:paraId="74559AA5" w14:textId="77777777" w:rsidR="0086662F" w:rsidRDefault="074847DF" w:rsidP="074847DF">
      <w:pPr>
        <w:rPr>
          <w:b/>
          <w:bCs/>
          <w:u w:val="single"/>
        </w:rPr>
      </w:pPr>
      <w:r w:rsidRPr="074847DF">
        <w:rPr>
          <w:b/>
          <w:bCs/>
          <w:u w:val="single"/>
        </w:rPr>
        <w:t>First Occurrence:</w:t>
      </w:r>
    </w:p>
    <w:p w14:paraId="131A9C7D" w14:textId="77777777" w:rsidR="0086662F" w:rsidRDefault="074847DF" w:rsidP="0086662F">
      <w:pPr>
        <w:pStyle w:val="ListParagraph"/>
        <w:numPr>
          <w:ilvl w:val="0"/>
          <w:numId w:val="8"/>
        </w:numPr>
        <w:spacing w:line="256" w:lineRule="auto"/>
      </w:pPr>
      <w:r>
        <w:t>Audit reveals initialization with no auto use.</w:t>
      </w:r>
    </w:p>
    <w:p w14:paraId="7EF2144A" w14:textId="77777777" w:rsidR="0086662F" w:rsidRDefault="074847DF" w:rsidP="0086662F">
      <w:pPr>
        <w:pStyle w:val="ListParagraph"/>
        <w:numPr>
          <w:ilvl w:val="0"/>
          <w:numId w:val="8"/>
        </w:numPr>
        <w:spacing w:line="256" w:lineRule="auto"/>
      </w:pPr>
      <w:r>
        <w:t>Confirm:</w:t>
      </w:r>
    </w:p>
    <w:p w14:paraId="28015385" w14:textId="77777777" w:rsidR="0086662F" w:rsidRDefault="074847DF" w:rsidP="0086662F">
      <w:pPr>
        <w:pStyle w:val="ListParagraph"/>
        <w:numPr>
          <w:ilvl w:val="1"/>
          <w:numId w:val="8"/>
        </w:numPr>
        <w:spacing w:line="256" w:lineRule="auto"/>
      </w:pPr>
      <w:r>
        <w:t>Train is/was not designated as expedited service needs or was exempted from 106.7. (HOTTRAIN)</w:t>
      </w:r>
    </w:p>
    <w:p w14:paraId="55EDD9E0" w14:textId="77777777" w:rsidR="0086662F" w:rsidRDefault="074847DF" w:rsidP="0086662F">
      <w:pPr>
        <w:pStyle w:val="ListParagraph"/>
        <w:numPr>
          <w:ilvl w:val="1"/>
          <w:numId w:val="8"/>
        </w:numPr>
        <w:spacing w:line="256" w:lineRule="auto"/>
      </w:pPr>
      <w:r>
        <w:t>Status of an EMS Defect Report</w:t>
      </w:r>
    </w:p>
    <w:p w14:paraId="20CC47EF" w14:textId="77777777" w:rsidR="0086662F" w:rsidRDefault="074847DF" w:rsidP="0086662F">
      <w:pPr>
        <w:pStyle w:val="ListParagraph"/>
        <w:numPr>
          <w:ilvl w:val="1"/>
          <w:numId w:val="8"/>
        </w:numPr>
        <w:spacing w:line="256" w:lineRule="auto"/>
      </w:pPr>
      <w:r>
        <w:t>Student engineer on train?</w:t>
      </w:r>
    </w:p>
    <w:p w14:paraId="57F06255" w14:textId="77777777" w:rsidR="0086662F" w:rsidRDefault="074847DF" w:rsidP="0086662F">
      <w:pPr>
        <w:pStyle w:val="ListParagraph"/>
        <w:numPr>
          <w:ilvl w:val="1"/>
          <w:numId w:val="8"/>
        </w:numPr>
        <w:spacing w:line="256" w:lineRule="auto"/>
      </w:pPr>
      <w:r>
        <w:t>Manner trip ended prematurely – End Trip or Reject Trip (GE)</w:t>
      </w:r>
    </w:p>
    <w:p w14:paraId="3BF92DCC" w14:textId="6213F800" w:rsidR="0086662F" w:rsidRDefault="074847DF" w:rsidP="0086662F">
      <w:pPr>
        <w:pStyle w:val="ListParagraph"/>
        <w:numPr>
          <w:ilvl w:val="0"/>
          <w:numId w:val="8"/>
        </w:numPr>
        <w:spacing w:line="256" w:lineRule="auto"/>
      </w:pPr>
      <w:r>
        <w:t>Confirm findings with one additional source (MELT, Sr. MELT, Director, RFE)</w:t>
      </w:r>
    </w:p>
    <w:p w14:paraId="615EB98F" w14:textId="72469E37" w:rsidR="0086662F" w:rsidRDefault="074847DF" w:rsidP="0086662F">
      <w:pPr>
        <w:pStyle w:val="ListParagraph"/>
        <w:numPr>
          <w:ilvl w:val="0"/>
          <w:numId w:val="8"/>
        </w:numPr>
        <w:spacing w:line="256" w:lineRule="auto"/>
      </w:pPr>
      <w:r>
        <w:t>Send EMS Event Recorder Audit Notification to OP Remote Auditor Group, SSOP and RFE</w:t>
      </w:r>
    </w:p>
    <w:p w14:paraId="0A01839C" w14:textId="28A60CEB" w:rsidR="0086662F" w:rsidRDefault="074847DF" w:rsidP="0086662F">
      <w:pPr>
        <w:pStyle w:val="ListParagraph"/>
        <w:numPr>
          <w:ilvl w:val="1"/>
          <w:numId w:val="8"/>
        </w:numPr>
        <w:spacing w:line="256" w:lineRule="auto"/>
      </w:pPr>
      <w:r>
        <w:t xml:space="preserve">Communication – </w:t>
      </w:r>
      <w:r w:rsidRPr="074847DF">
        <w:rPr>
          <w:highlight w:val="yellow"/>
        </w:rPr>
        <w:t>Use ‘EMS Event Recorder Audit Communication’ document.</w:t>
      </w:r>
    </w:p>
    <w:p w14:paraId="7722B748" w14:textId="77777777" w:rsidR="0086662F" w:rsidRDefault="074847DF" w:rsidP="0086662F">
      <w:pPr>
        <w:pStyle w:val="ListParagraph"/>
        <w:numPr>
          <w:ilvl w:val="0"/>
          <w:numId w:val="8"/>
        </w:numPr>
        <w:spacing w:line="256" w:lineRule="auto"/>
      </w:pPr>
      <w:r>
        <w:t>Contact employee:</w:t>
      </w:r>
    </w:p>
    <w:p w14:paraId="09DE4D88" w14:textId="77777777" w:rsidR="0086662F" w:rsidRDefault="074847DF" w:rsidP="0086662F">
      <w:pPr>
        <w:pStyle w:val="ListParagraph"/>
        <w:numPr>
          <w:ilvl w:val="1"/>
          <w:numId w:val="8"/>
        </w:numPr>
        <w:spacing w:line="256" w:lineRule="auto"/>
      </w:pPr>
      <w:r>
        <w:t>Discuss findings of ER analysis</w:t>
      </w:r>
    </w:p>
    <w:p w14:paraId="3050FE00" w14:textId="77777777" w:rsidR="0086662F" w:rsidRDefault="074847DF" w:rsidP="0086662F">
      <w:pPr>
        <w:pStyle w:val="ListParagraph"/>
        <w:numPr>
          <w:ilvl w:val="1"/>
          <w:numId w:val="8"/>
        </w:numPr>
        <w:spacing w:line="256" w:lineRule="auto"/>
      </w:pPr>
      <w:r>
        <w:t>Coach and Counsel</w:t>
      </w:r>
    </w:p>
    <w:p w14:paraId="2E2D0431" w14:textId="77777777" w:rsidR="0086662F" w:rsidRDefault="074847DF" w:rsidP="0086662F">
      <w:pPr>
        <w:pStyle w:val="ListParagraph"/>
        <w:numPr>
          <w:ilvl w:val="2"/>
          <w:numId w:val="8"/>
        </w:numPr>
        <w:spacing w:line="256" w:lineRule="auto"/>
      </w:pPr>
      <w:r>
        <w:t>Discuss requirements of ABTH 106.9</w:t>
      </w:r>
    </w:p>
    <w:p w14:paraId="10069C80" w14:textId="77777777" w:rsidR="0086662F" w:rsidRDefault="074847DF" w:rsidP="0086662F">
      <w:pPr>
        <w:pStyle w:val="ListParagraph"/>
        <w:numPr>
          <w:ilvl w:val="3"/>
          <w:numId w:val="8"/>
        </w:numPr>
        <w:spacing w:line="256" w:lineRule="auto"/>
      </w:pPr>
      <w:r>
        <w:t>Initialization</w:t>
      </w:r>
    </w:p>
    <w:p w14:paraId="68AEA607" w14:textId="77777777" w:rsidR="0086662F" w:rsidRDefault="074847DF" w:rsidP="0086662F">
      <w:pPr>
        <w:pStyle w:val="ListParagraph"/>
        <w:numPr>
          <w:ilvl w:val="3"/>
          <w:numId w:val="8"/>
        </w:numPr>
        <w:spacing w:line="256" w:lineRule="auto"/>
      </w:pPr>
      <w:r>
        <w:t>Use of auto control</w:t>
      </w:r>
    </w:p>
    <w:p w14:paraId="0F2437FB" w14:textId="77777777" w:rsidR="0086662F" w:rsidRDefault="074847DF" w:rsidP="0086662F">
      <w:pPr>
        <w:pStyle w:val="ListParagraph"/>
        <w:numPr>
          <w:ilvl w:val="3"/>
          <w:numId w:val="8"/>
        </w:numPr>
        <w:spacing w:line="256" w:lineRule="auto"/>
      </w:pPr>
      <w:r>
        <w:t xml:space="preserve">Reporting of defects – Division GN for reporting </w:t>
      </w:r>
    </w:p>
    <w:p w14:paraId="7B845F10" w14:textId="77777777" w:rsidR="0086662F" w:rsidRDefault="074847DF" w:rsidP="0086662F">
      <w:pPr>
        <w:pStyle w:val="ListParagraph"/>
        <w:numPr>
          <w:ilvl w:val="2"/>
          <w:numId w:val="8"/>
        </w:numPr>
        <w:spacing w:line="256" w:lineRule="auto"/>
      </w:pPr>
      <w:r>
        <w:t>Inform that next violation will result in issuance of Notice of Investigation.</w:t>
      </w:r>
    </w:p>
    <w:p w14:paraId="203FE293" w14:textId="69E51E89" w:rsidR="0086662F" w:rsidRPr="0086662F" w:rsidRDefault="074847DF" w:rsidP="0086662F">
      <w:pPr>
        <w:pStyle w:val="ListParagraph"/>
        <w:numPr>
          <w:ilvl w:val="2"/>
          <w:numId w:val="8"/>
        </w:numPr>
        <w:spacing w:line="256" w:lineRule="auto"/>
      </w:pPr>
      <w:r>
        <w:t xml:space="preserve">Send “First Incident” letter to engineer reinforcing the coach and counsel contact. – </w:t>
      </w:r>
      <w:r w:rsidRPr="074847DF">
        <w:rPr>
          <w:highlight w:val="yellow"/>
        </w:rPr>
        <w:t>Use ‘EMS Audit First Incident’ document.</w:t>
      </w:r>
    </w:p>
    <w:p w14:paraId="4DE3DB52" w14:textId="77777777" w:rsidR="0086662F" w:rsidRDefault="074847DF" w:rsidP="007A23E0">
      <w:pPr>
        <w:pStyle w:val="ListParagraph"/>
        <w:numPr>
          <w:ilvl w:val="0"/>
          <w:numId w:val="8"/>
        </w:numPr>
        <w:spacing w:line="256" w:lineRule="auto"/>
      </w:pPr>
      <w:r>
        <w:t>Closeout in EMS Audit Tool.</w:t>
      </w:r>
    </w:p>
    <w:p w14:paraId="3961C24A" w14:textId="77777777" w:rsidR="0086662F" w:rsidRDefault="0086662F" w:rsidP="0086662F"/>
    <w:p w14:paraId="76676121" w14:textId="4CE5A6D0" w:rsidR="0086662F" w:rsidRDefault="074847DF" w:rsidP="074847DF">
      <w:pPr>
        <w:rPr>
          <w:b/>
          <w:bCs/>
        </w:rPr>
      </w:pPr>
      <w:r w:rsidRPr="074847DF">
        <w:rPr>
          <w:b/>
          <w:bCs/>
          <w:u w:val="single"/>
        </w:rPr>
        <w:t>Second Occurrence</w:t>
      </w:r>
      <w:r w:rsidRPr="074847DF">
        <w:rPr>
          <w:b/>
          <w:bCs/>
        </w:rPr>
        <w:t xml:space="preserve"> – Results in investigation. Once it is discovered, the clock starts on getting the investigation scheduled. This varies by agreement, but can be as little as 5 days. It is imperative that we work efficiently to comply with scheduled agreements. </w:t>
      </w:r>
    </w:p>
    <w:p w14:paraId="77061D6E" w14:textId="77777777" w:rsidR="0086662F" w:rsidRDefault="074847DF" w:rsidP="0086662F">
      <w:pPr>
        <w:pStyle w:val="ListParagraph"/>
        <w:numPr>
          <w:ilvl w:val="0"/>
          <w:numId w:val="9"/>
        </w:numPr>
        <w:spacing w:line="256" w:lineRule="auto"/>
      </w:pPr>
      <w:r>
        <w:t>Audit reveals initialization with no auto use.</w:t>
      </w:r>
    </w:p>
    <w:p w14:paraId="40A3FB46" w14:textId="77777777" w:rsidR="0086662F" w:rsidRDefault="074847DF" w:rsidP="0086662F">
      <w:pPr>
        <w:pStyle w:val="ListParagraph"/>
        <w:numPr>
          <w:ilvl w:val="0"/>
          <w:numId w:val="9"/>
        </w:numPr>
        <w:spacing w:line="256" w:lineRule="auto"/>
      </w:pPr>
      <w:r>
        <w:t>Confirm:</w:t>
      </w:r>
    </w:p>
    <w:p w14:paraId="6DEB7F13" w14:textId="77777777" w:rsidR="0086662F" w:rsidRDefault="074847DF" w:rsidP="0086662F">
      <w:pPr>
        <w:pStyle w:val="ListParagraph"/>
        <w:numPr>
          <w:ilvl w:val="1"/>
          <w:numId w:val="9"/>
        </w:numPr>
        <w:spacing w:line="256" w:lineRule="auto"/>
      </w:pPr>
      <w:r>
        <w:t>Train is/was not designated as expedited service needs or was exempted from 106.7. (HOTTRAIN)</w:t>
      </w:r>
    </w:p>
    <w:p w14:paraId="7E76E326" w14:textId="77777777" w:rsidR="0086662F" w:rsidRDefault="074847DF" w:rsidP="0086662F">
      <w:pPr>
        <w:pStyle w:val="ListParagraph"/>
        <w:numPr>
          <w:ilvl w:val="1"/>
          <w:numId w:val="9"/>
        </w:numPr>
        <w:spacing w:line="256" w:lineRule="auto"/>
      </w:pPr>
      <w:r>
        <w:t>Status of an EMS Defect Report</w:t>
      </w:r>
    </w:p>
    <w:p w14:paraId="31F534B2" w14:textId="77777777" w:rsidR="0086662F" w:rsidRDefault="074847DF" w:rsidP="0086662F">
      <w:pPr>
        <w:pStyle w:val="ListParagraph"/>
        <w:numPr>
          <w:ilvl w:val="1"/>
          <w:numId w:val="9"/>
        </w:numPr>
        <w:spacing w:line="256" w:lineRule="auto"/>
      </w:pPr>
      <w:r>
        <w:t>Student engineer on train?</w:t>
      </w:r>
    </w:p>
    <w:p w14:paraId="26F36F4D" w14:textId="77777777" w:rsidR="0086662F" w:rsidRDefault="074847DF" w:rsidP="0086662F">
      <w:pPr>
        <w:pStyle w:val="ListParagraph"/>
        <w:numPr>
          <w:ilvl w:val="1"/>
          <w:numId w:val="9"/>
        </w:numPr>
        <w:spacing w:line="256" w:lineRule="auto"/>
      </w:pPr>
      <w:r>
        <w:t>Manner trip ended prematurely – End Trip or Reject Trip (GE)</w:t>
      </w:r>
    </w:p>
    <w:p w14:paraId="6401A042" w14:textId="5A56B596" w:rsidR="0086662F" w:rsidRDefault="074847DF" w:rsidP="0086662F">
      <w:pPr>
        <w:pStyle w:val="ListParagraph"/>
        <w:numPr>
          <w:ilvl w:val="0"/>
          <w:numId w:val="9"/>
        </w:numPr>
        <w:spacing w:line="256" w:lineRule="auto"/>
      </w:pPr>
      <w:r>
        <w:t>Confirm findings with one additional source (MELT, Sr. MELT, Director, RFE)</w:t>
      </w:r>
    </w:p>
    <w:p w14:paraId="2D6DE22A" w14:textId="158D28EF" w:rsidR="0086662F" w:rsidRDefault="00606593" w:rsidP="0086662F">
      <w:pPr>
        <w:pStyle w:val="ListParagraph"/>
        <w:numPr>
          <w:ilvl w:val="0"/>
          <w:numId w:val="9"/>
        </w:numPr>
        <w:spacing w:line="256" w:lineRule="auto"/>
      </w:pPr>
      <w:r>
        <w:t>Send incident notice to OP Remote Auditors</w:t>
      </w:r>
      <w:r w:rsidR="074847DF">
        <w:t>, S</w:t>
      </w:r>
      <w:r>
        <w:t>S</w:t>
      </w:r>
      <w:bookmarkStart w:id="0" w:name="_GoBack"/>
      <w:bookmarkEnd w:id="0"/>
      <w:r w:rsidR="074847DF">
        <w:t xml:space="preserve">OP and RFE – </w:t>
      </w:r>
      <w:r w:rsidR="074847DF" w:rsidRPr="074847DF">
        <w:rPr>
          <w:b/>
          <w:bCs/>
          <w:color w:val="FF0000"/>
        </w:rPr>
        <w:t>Noting Second Occurrence in Subject Line</w:t>
      </w:r>
    </w:p>
    <w:p w14:paraId="6B8A2518" w14:textId="64C3059A" w:rsidR="0086662F" w:rsidRDefault="074847DF" w:rsidP="0086662F">
      <w:pPr>
        <w:pStyle w:val="ListParagraph"/>
        <w:numPr>
          <w:ilvl w:val="1"/>
          <w:numId w:val="9"/>
        </w:numPr>
        <w:spacing w:line="256" w:lineRule="auto"/>
      </w:pPr>
      <w:r>
        <w:t xml:space="preserve">Communication – </w:t>
      </w:r>
      <w:r w:rsidRPr="074847DF">
        <w:rPr>
          <w:highlight w:val="yellow"/>
        </w:rPr>
        <w:t>Use ‘EMS Event Recorder Audit Communication’ document.</w:t>
      </w:r>
    </w:p>
    <w:p w14:paraId="2DBE00A2" w14:textId="77777777" w:rsidR="0086662F" w:rsidRDefault="074847DF" w:rsidP="0086662F">
      <w:pPr>
        <w:pStyle w:val="ListParagraph"/>
        <w:numPr>
          <w:ilvl w:val="0"/>
          <w:numId w:val="9"/>
        </w:numPr>
        <w:spacing w:line="256" w:lineRule="auto"/>
      </w:pPr>
      <w:r>
        <w:t>Provide support as needed to Division during investigation process.</w:t>
      </w:r>
    </w:p>
    <w:p w14:paraId="6D2B0484" w14:textId="77777777" w:rsidR="0086662F" w:rsidRDefault="074847DF" w:rsidP="00D60242">
      <w:pPr>
        <w:pStyle w:val="ListParagraph"/>
        <w:numPr>
          <w:ilvl w:val="0"/>
          <w:numId w:val="9"/>
        </w:numPr>
        <w:spacing w:line="256" w:lineRule="auto"/>
      </w:pPr>
      <w:r>
        <w:t>Post-investigation closeout in EMS Audit tool.</w:t>
      </w:r>
    </w:p>
    <w:sectPr w:rsidR="0086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3715"/>
    <w:multiLevelType w:val="hybridMultilevel"/>
    <w:tmpl w:val="D0862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E3743"/>
    <w:multiLevelType w:val="hybridMultilevel"/>
    <w:tmpl w:val="B9FEE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230EF"/>
    <w:multiLevelType w:val="hybridMultilevel"/>
    <w:tmpl w:val="16AE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839D4"/>
    <w:multiLevelType w:val="hybridMultilevel"/>
    <w:tmpl w:val="7B9C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2677D"/>
    <w:multiLevelType w:val="hybridMultilevel"/>
    <w:tmpl w:val="B9FEE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A1"/>
    <w:rsid w:val="000425B3"/>
    <w:rsid w:val="0006501D"/>
    <w:rsid w:val="000666AB"/>
    <w:rsid w:val="00073001"/>
    <w:rsid w:val="000A0AA8"/>
    <w:rsid w:val="000D208C"/>
    <w:rsid w:val="000D4E88"/>
    <w:rsid w:val="000E673C"/>
    <w:rsid w:val="000F4633"/>
    <w:rsid w:val="002165CC"/>
    <w:rsid w:val="00224184"/>
    <w:rsid w:val="002A4C2F"/>
    <w:rsid w:val="00301C1E"/>
    <w:rsid w:val="00352E25"/>
    <w:rsid w:val="00415BF5"/>
    <w:rsid w:val="00454468"/>
    <w:rsid w:val="004A0793"/>
    <w:rsid w:val="004C141B"/>
    <w:rsid w:val="005550CF"/>
    <w:rsid w:val="005D25F8"/>
    <w:rsid w:val="005D4272"/>
    <w:rsid w:val="005D7A9B"/>
    <w:rsid w:val="005E78A7"/>
    <w:rsid w:val="00606593"/>
    <w:rsid w:val="00635ED7"/>
    <w:rsid w:val="0069682E"/>
    <w:rsid w:val="006C2E10"/>
    <w:rsid w:val="006E5446"/>
    <w:rsid w:val="007134F0"/>
    <w:rsid w:val="00796A5A"/>
    <w:rsid w:val="007A23E0"/>
    <w:rsid w:val="007D3E35"/>
    <w:rsid w:val="00822040"/>
    <w:rsid w:val="0086662F"/>
    <w:rsid w:val="008D7DE5"/>
    <w:rsid w:val="009073B3"/>
    <w:rsid w:val="00987622"/>
    <w:rsid w:val="009D3F5F"/>
    <w:rsid w:val="00AD2E5B"/>
    <w:rsid w:val="00B54034"/>
    <w:rsid w:val="00B567B0"/>
    <w:rsid w:val="00B66C0D"/>
    <w:rsid w:val="00B955B2"/>
    <w:rsid w:val="00BB6FEC"/>
    <w:rsid w:val="00BC61B4"/>
    <w:rsid w:val="00C3758F"/>
    <w:rsid w:val="00C97BBE"/>
    <w:rsid w:val="00CB1D2F"/>
    <w:rsid w:val="00D35357"/>
    <w:rsid w:val="00D77988"/>
    <w:rsid w:val="00DF2E72"/>
    <w:rsid w:val="00E2288D"/>
    <w:rsid w:val="00E42CA1"/>
    <w:rsid w:val="00EA221A"/>
    <w:rsid w:val="00F16A4C"/>
    <w:rsid w:val="00F871CF"/>
    <w:rsid w:val="00FD4CB1"/>
    <w:rsid w:val="0748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0BDB"/>
  <w15:chartTrackingRefBased/>
  <w15:docId w15:val="{028AF12E-ACC1-49F5-8854-A37CDA2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A1"/>
    <w:pPr>
      <w:ind w:left="720"/>
      <w:contextualSpacing/>
    </w:pPr>
  </w:style>
  <w:style w:type="paragraph" w:styleId="BalloonText">
    <w:name w:val="Balloon Text"/>
    <w:basedOn w:val="Normal"/>
    <w:link w:val="BalloonTextChar"/>
    <w:uiPriority w:val="99"/>
    <w:semiHidden/>
    <w:unhideWhenUsed/>
    <w:rsid w:val="005E7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A7"/>
    <w:rPr>
      <w:rFonts w:ascii="Segoe UI" w:hAnsi="Segoe UI" w:cs="Segoe UI"/>
      <w:sz w:val="18"/>
      <w:szCs w:val="18"/>
    </w:rPr>
  </w:style>
  <w:style w:type="character" w:styleId="PlaceholderText">
    <w:name w:val="Placeholder Text"/>
    <w:basedOn w:val="DefaultParagraphFont"/>
    <w:uiPriority w:val="99"/>
    <w:semiHidden/>
    <w:rsid w:val="00E228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9066">
      <w:bodyDiv w:val="1"/>
      <w:marLeft w:val="0"/>
      <w:marRight w:val="0"/>
      <w:marTop w:val="0"/>
      <w:marBottom w:val="0"/>
      <w:divBdr>
        <w:top w:val="none" w:sz="0" w:space="0" w:color="auto"/>
        <w:left w:val="none" w:sz="0" w:space="0" w:color="auto"/>
        <w:bottom w:val="none" w:sz="0" w:space="0" w:color="auto"/>
        <w:right w:val="none" w:sz="0" w:space="0" w:color="auto"/>
      </w:divBdr>
    </w:div>
    <w:div w:id="19069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93B558E48374FBF87C32CC9161BB7" ma:contentTypeVersion="2" ma:contentTypeDescription="Create a new document." ma:contentTypeScope="" ma:versionID="871c34c9fc255e2707034386594ab9c7">
  <xsd:schema xmlns:xsd="http://www.w3.org/2001/XMLSchema" xmlns:xs="http://www.w3.org/2001/XMLSchema" xmlns:p="http://schemas.microsoft.com/office/2006/metadata/properties" xmlns:ns2="0374a3f9-3eda-4733-8acd-5318dce57be7" targetNamespace="http://schemas.microsoft.com/office/2006/metadata/properties" ma:root="true" ma:fieldsID="7e075231043215deb7c1abcde89d1d44" ns2:_="">
    <xsd:import namespace="0374a3f9-3eda-4733-8acd-5318dce57b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4a3f9-3eda-4733-8acd-5318dce57b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84FE-1E2D-4F97-8A74-3C24CAB58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4a3f9-3eda-4733-8acd-5318dce57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34626-50F7-4A86-9423-EB81B6A2CB25}">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0374a3f9-3eda-4733-8acd-5318dce57be7"/>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BEB7E9-9DAA-452C-A23D-47DEEE366854}">
  <ds:schemaRefs>
    <ds:schemaRef ds:uri="http://schemas.microsoft.com/sharepoint/v3/contenttype/forms"/>
  </ds:schemaRefs>
</ds:datastoreItem>
</file>

<file path=customXml/itemProps4.xml><?xml version="1.0" encoding="utf-8"?>
<ds:datastoreItem xmlns:ds="http://schemas.openxmlformats.org/officeDocument/2006/customXml" ds:itemID="{AAE2DA71-714F-422F-ABBB-7028C941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BNSF Railway</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Muncy, Stephen</dc:creator>
  <cp:keywords/>
  <dc:description/>
  <cp:lastModifiedBy>Smith, Brandon L</cp:lastModifiedBy>
  <cp:revision>2</cp:revision>
  <cp:lastPrinted>2015-07-24T18:57:00Z</cp:lastPrinted>
  <dcterms:created xsi:type="dcterms:W3CDTF">2018-03-19T17:17:00Z</dcterms:created>
  <dcterms:modified xsi:type="dcterms:W3CDTF">2018-03-19T17:17:00Z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0x01010054C93B558E48374FBF87C32CC9161BB7</vt:lpwstr>
  </property>
</Properties>
</file>